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4F245">
      <w:pPr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0CBF3FF4">
      <w:pPr>
        <w:pStyle w:val="4"/>
        <w:spacing w:before="0" w:after="0" w:line="360" w:lineRule="auto"/>
        <w:ind w:left="709" w:hanging="709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  <w:bookmarkStart w:id="7" w:name="_GoBack"/>
      <w:bookmarkStart w:id="0" w:name="_Toc55375514"/>
      <w:bookmarkStart w:id="1" w:name="_Toc10554044"/>
      <w:bookmarkStart w:id="2" w:name="_Toc25001"/>
      <w:bookmarkStart w:id="3" w:name="_Toc294105035"/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用户需求书</w:t>
      </w:r>
      <w:bookmarkEnd w:id="7"/>
    </w:p>
    <w:bookmarkEnd w:id="0"/>
    <w:bookmarkEnd w:id="1"/>
    <w:bookmarkEnd w:id="2"/>
    <w:p w14:paraId="1C38C8D6">
      <w:pPr>
        <w:pStyle w:val="4"/>
        <w:spacing w:before="0" w:after="0" w:line="560" w:lineRule="exact"/>
        <w:ind w:firstLine="640" w:firstLineChars="20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一、服务内容</w:t>
      </w:r>
    </w:p>
    <w:p w14:paraId="6BE07CBD">
      <w:pPr>
        <w:pStyle w:val="9"/>
        <w:tabs>
          <w:tab w:val="left" w:pos="420"/>
        </w:tabs>
        <w:spacing w:line="5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1.提供笔记本电脑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1</w:t>
      </w:r>
      <w:r>
        <w:rPr>
          <w:rFonts w:hint="eastAsia" w:eastAsia="仿宋_GB2312"/>
          <w:sz w:val="32"/>
          <w:szCs w:val="32"/>
          <w:u w:val="single"/>
          <w:shd w:val="clear" w:color="auto" w:fill="FFFFFF"/>
        </w:rPr>
        <w:t>0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0 </w:t>
      </w:r>
      <w:r>
        <w:rPr>
          <w:rFonts w:eastAsia="仿宋_GB2312"/>
          <w:sz w:val="32"/>
          <w:szCs w:val="32"/>
          <w:shd w:val="clear" w:color="auto" w:fill="FFFFFF"/>
        </w:rPr>
        <w:t>台，服务器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2 </w:t>
      </w:r>
      <w:r>
        <w:rPr>
          <w:rFonts w:eastAsia="仿宋_GB2312"/>
          <w:sz w:val="32"/>
          <w:szCs w:val="32"/>
          <w:shd w:val="clear" w:color="auto" w:fill="FFFFFF"/>
        </w:rPr>
        <w:t>台，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5 </w:t>
      </w:r>
      <w:r>
        <w:rPr>
          <w:rFonts w:eastAsia="仿宋_GB2312"/>
          <w:sz w:val="32"/>
          <w:szCs w:val="32"/>
          <w:shd w:val="clear" w:color="auto" w:fill="FFFFFF"/>
        </w:rPr>
        <w:t>台以下黑白激光打印机，彩色复印机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1 </w:t>
      </w:r>
      <w:r>
        <w:rPr>
          <w:rFonts w:eastAsia="仿宋_GB2312"/>
          <w:sz w:val="32"/>
          <w:szCs w:val="32"/>
          <w:shd w:val="clear" w:color="auto" w:fill="FFFFFF"/>
        </w:rPr>
        <w:t>台，条码阅读器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4 </w:t>
      </w:r>
      <w:r>
        <w:rPr>
          <w:rFonts w:eastAsia="仿宋_GB2312"/>
          <w:sz w:val="32"/>
          <w:szCs w:val="32"/>
          <w:shd w:val="clear" w:color="auto" w:fill="FFFFFF"/>
        </w:rPr>
        <w:t>台，热敏票据打印机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3 </w:t>
      </w:r>
      <w:r>
        <w:rPr>
          <w:rFonts w:eastAsia="仿宋_GB2312"/>
          <w:sz w:val="32"/>
          <w:szCs w:val="32"/>
          <w:shd w:val="clear" w:color="auto" w:fill="FFFFFF"/>
        </w:rPr>
        <w:t>台，身份证阅读器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2 </w:t>
      </w:r>
      <w:r>
        <w:rPr>
          <w:rFonts w:eastAsia="仿宋_GB2312"/>
          <w:sz w:val="32"/>
          <w:szCs w:val="32"/>
          <w:shd w:val="clear" w:color="auto" w:fill="FFFFFF"/>
        </w:rPr>
        <w:t>台（各种设备实际租用数量将根据考生人数调整），并派出专人负责现场设备维护保障。以上是一个考点的需求数，一家服务商负责一个考点，共两个考点。（地点：中山市中等专业学校、中山市火炬科学技术学校，具体以考试工作通知为准。）</w:t>
      </w:r>
    </w:p>
    <w:p w14:paraId="1BCB71D1">
      <w:pPr>
        <w:pStyle w:val="9"/>
        <w:spacing w:line="5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2.以上设备含配套电源线、数据线、打印耗材，包含相关电源排插等配件，确保以上设备正常运行。提供设备与现场网络接入安装调试，包含相关的课室分线交换机、网线等。</w:t>
      </w:r>
    </w:p>
    <w:p w14:paraId="6F4AE32A">
      <w:pPr>
        <w:pStyle w:val="9"/>
        <w:spacing w:line="5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3.含以上设备、配件和打印耗材的搬运、安装调试、现场维护保障。</w:t>
      </w:r>
    </w:p>
    <w:p w14:paraId="279412AD">
      <w:pPr>
        <w:pStyle w:val="4"/>
        <w:spacing w:before="0" w:after="0" w:line="560" w:lineRule="exact"/>
        <w:ind w:firstLine="640" w:firstLineChars="20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二、服务要求</w:t>
      </w:r>
    </w:p>
    <w:p w14:paraId="6EEF6087">
      <w:pPr>
        <w:pStyle w:val="5"/>
        <w:spacing w:line="560" w:lineRule="exact"/>
        <w:ind w:firstLine="640" w:firstLineChars="200"/>
        <w:rPr>
          <w:rFonts w:ascii="Times New Roman" w:eastAsia="仿宋_GB2312"/>
          <w:sz w:val="32"/>
          <w:szCs w:val="32"/>
          <w:shd w:val="clear" w:color="auto" w:fill="FFFFFF"/>
        </w:rPr>
      </w:pPr>
      <w:bookmarkStart w:id="4" w:name="_Toc374901234"/>
      <w:bookmarkStart w:id="5" w:name="_Toc374950633"/>
      <w:bookmarkStart w:id="6" w:name="_Toc374902632"/>
      <w:r>
        <w:rPr>
          <w:rFonts w:ascii="Times New Roman" w:eastAsia="仿宋_GB2312"/>
          <w:sz w:val="32"/>
          <w:szCs w:val="32"/>
          <w:shd w:val="clear" w:color="auto" w:fill="FFFFFF"/>
        </w:rPr>
        <w:t>1.服务响应要求</w:t>
      </w:r>
    </w:p>
    <w:p w14:paraId="3AB1C982">
      <w:pPr>
        <w:pStyle w:val="5"/>
        <w:spacing w:line="560" w:lineRule="exact"/>
        <w:ind w:firstLine="640" w:firstLineChars="200"/>
        <w:rPr>
          <w:rFonts w:asci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eastAsia="仿宋_GB2312"/>
          <w:sz w:val="32"/>
          <w:szCs w:val="32"/>
          <w:shd w:val="clear" w:color="auto" w:fill="FFFFFF"/>
        </w:rPr>
        <w:t>提供设备质量好，运行正常稳定，包含操作系统等软件无病毒、后门程序。现场维护保障服务快捷、高效，能及时排除设备故障问题，确保现场审核、考试的设备使用需要。</w:t>
      </w:r>
    </w:p>
    <w:p w14:paraId="4FB720EB">
      <w:pPr>
        <w:pStyle w:val="5"/>
        <w:spacing w:line="560" w:lineRule="exact"/>
        <w:ind w:firstLine="640" w:firstLineChars="200"/>
        <w:rPr>
          <w:rFonts w:asci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eastAsia="仿宋_GB2312"/>
          <w:sz w:val="32"/>
          <w:szCs w:val="32"/>
          <w:shd w:val="clear" w:color="auto" w:fill="FFFFFF"/>
        </w:rPr>
        <w:t>2.人员要求</w:t>
      </w:r>
    </w:p>
    <w:p w14:paraId="7C184404">
      <w:pPr>
        <w:pStyle w:val="9"/>
        <w:spacing w:line="5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根据工作需要，合理配备技术人员。</w:t>
      </w:r>
    </w:p>
    <w:p w14:paraId="72D2CC4D">
      <w:pPr>
        <w:pStyle w:val="5"/>
        <w:spacing w:line="560" w:lineRule="exact"/>
        <w:ind w:firstLine="640" w:firstLineChars="200"/>
        <w:rPr>
          <w:rFonts w:asci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eastAsia="仿宋_GB2312"/>
          <w:sz w:val="32"/>
          <w:szCs w:val="32"/>
          <w:shd w:val="clear" w:color="auto" w:fill="FFFFFF"/>
        </w:rPr>
        <w:t>3.保密要求</w:t>
      </w:r>
    </w:p>
    <w:p w14:paraId="318F3E50">
      <w:pPr>
        <w:tabs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不得泄露考生个人信息、考试内容等相关内容。配合考点技术负责人妥善处理涉密资料。</w:t>
      </w:r>
    </w:p>
    <w:p w14:paraId="6F4F5A90">
      <w:pPr>
        <w:pStyle w:val="5"/>
        <w:spacing w:line="560" w:lineRule="exact"/>
        <w:ind w:firstLine="640" w:firstLineChars="200"/>
        <w:rPr>
          <w:rFonts w:asci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eastAsia="仿宋_GB2312"/>
          <w:sz w:val="32"/>
          <w:szCs w:val="32"/>
          <w:shd w:val="clear" w:color="auto" w:fill="FFFFFF"/>
        </w:rPr>
        <w:t>4.其它服务要求</w:t>
      </w:r>
    </w:p>
    <w:p w14:paraId="7D048917">
      <w:pPr>
        <w:pStyle w:val="5"/>
        <w:spacing w:line="560" w:lineRule="exact"/>
        <w:ind w:firstLine="640" w:firstLineChars="200"/>
        <w:rPr>
          <w:rFonts w:asci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eastAsia="仿宋_GB2312"/>
          <w:sz w:val="32"/>
          <w:szCs w:val="32"/>
          <w:shd w:val="clear" w:color="auto" w:fill="FFFFFF"/>
        </w:rPr>
        <w:t>电脑设备及技术人员提前到位，提前三天布置服务器、打印机等设备，做好抽号室、抽题室等有关设备调试；提前一天布置考室电脑等设备，考前一天下午配备充足的技术人员安装设备、调试网站，保障考官上机实操前布置完毕；考试期间配备充足的技术人员，确保设备正常运行。</w:t>
      </w:r>
    </w:p>
    <w:p w14:paraId="2C6AD9C7">
      <w:pPr>
        <w:pStyle w:val="4"/>
        <w:spacing w:before="0" w:after="0" w:line="560" w:lineRule="exact"/>
        <w:ind w:firstLine="640" w:firstLineChars="20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三、用户需求表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253"/>
        <w:gridCol w:w="2700"/>
      </w:tblGrid>
      <w:tr w14:paraId="011D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85" w:type="dxa"/>
            <w:vAlign w:val="center"/>
          </w:tcPr>
          <w:p w14:paraId="1BE47A3A"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Calibri" w:eastAsia="黑体"/>
                <w:sz w:val="28"/>
                <w:szCs w:val="28"/>
              </w:rPr>
              <w:t>类型</w:t>
            </w:r>
          </w:p>
        </w:tc>
        <w:tc>
          <w:tcPr>
            <w:tcW w:w="4296" w:type="dxa"/>
            <w:vAlign w:val="center"/>
          </w:tcPr>
          <w:p w14:paraId="006610C6"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Calibri" w:eastAsia="黑体"/>
                <w:sz w:val="28"/>
                <w:szCs w:val="28"/>
              </w:rPr>
              <w:t>配置要求</w:t>
            </w:r>
          </w:p>
        </w:tc>
        <w:tc>
          <w:tcPr>
            <w:tcW w:w="2721" w:type="dxa"/>
            <w:vAlign w:val="center"/>
          </w:tcPr>
          <w:p w14:paraId="21C10005"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Calibri" w:eastAsia="黑体"/>
                <w:sz w:val="28"/>
                <w:szCs w:val="28"/>
              </w:rPr>
              <w:t>备注</w:t>
            </w:r>
          </w:p>
        </w:tc>
      </w:tr>
      <w:tr w14:paraId="27D6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1DFFC5F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笔记本电脑</w:t>
            </w:r>
          </w:p>
        </w:tc>
        <w:tc>
          <w:tcPr>
            <w:tcW w:w="4296" w:type="dxa"/>
          </w:tcPr>
          <w:p w14:paraId="05972C61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CPU：Intel酷睿i5  5代及以上</w:t>
            </w:r>
          </w:p>
          <w:p w14:paraId="0BBCF98D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内存：8GB及以上</w:t>
            </w:r>
          </w:p>
          <w:p w14:paraId="081E0300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主板：B150或者以上</w:t>
            </w:r>
          </w:p>
          <w:p w14:paraId="1BFF1990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硬盘：空间240GB SSD或以上</w:t>
            </w:r>
          </w:p>
          <w:p w14:paraId="305498A7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显卡：集成显卡</w:t>
            </w:r>
          </w:p>
          <w:p w14:paraId="084C7F0B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网卡：100M全双工自适应以上</w:t>
            </w:r>
          </w:p>
          <w:p w14:paraId="3C922B5A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屏幕：14"或以上</w:t>
            </w:r>
          </w:p>
          <w:p w14:paraId="7F4257AD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其他：无线/蓝牙</w:t>
            </w:r>
          </w:p>
        </w:tc>
        <w:tc>
          <w:tcPr>
            <w:tcW w:w="2721" w:type="dxa"/>
            <w:vAlign w:val="center"/>
          </w:tcPr>
          <w:p w14:paraId="59299B6C">
            <w:pPr>
              <w:tabs>
                <w:tab w:val="left" w:pos="2798"/>
              </w:tabs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1.此电脑配置为提供的标准配置，可提出更优的配置。</w:t>
            </w:r>
          </w:p>
          <w:p w14:paraId="46CD2874">
            <w:pPr>
              <w:tabs>
                <w:tab w:val="left" w:pos="2798"/>
              </w:tabs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2.其中至少两台单机作为抽题机，要求安装Windows server 2008 r2操作系统。</w:t>
            </w:r>
          </w:p>
        </w:tc>
      </w:tr>
      <w:tr w14:paraId="619C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59AAE24C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服务器</w:t>
            </w:r>
          </w:p>
        </w:tc>
        <w:tc>
          <w:tcPr>
            <w:tcW w:w="4296" w:type="dxa"/>
          </w:tcPr>
          <w:p w14:paraId="5104EC4A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CPU：Intel酷睿i7  5代及以上</w:t>
            </w:r>
          </w:p>
          <w:p w14:paraId="45908ED6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内存：32GB及以上</w:t>
            </w:r>
          </w:p>
          <w:p w14:paraId="6AC53ADF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主板：B150或者以上</w:t>
            </w:r>
          </w:p>
          <w:p w14:paraId="181F82F5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硬盘：空间240GB SSD或以上，机械硬盘1TB以上</w:t>
            </w:r>
          </w:p>
          <w:p w14:paraId="3A91F46C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显卡：独立显卡GTX1660S同级别或以上，显存6G或以上</w:t>
            </w:r>
          </w:p>
          <w:p w14:paraId="48A6545F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网卡：1000M全双工自适应以上</w:t>
            </w:r>
          </w:p>
          <w:p w14:paraId="352ABD84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屏幕：14"或以上</w:t>
            </w:r>
          </w:p>
          <w:p w14:paraId="3A411288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其他：无线/蓝牙</w:t>
            </w:r>
          </w:p>
          <w:p w14:paraId="495B6A9C">
            <w:pPr>
              <w:tabs>
                <w:tab w:val="left" w:pos="2798"/>
              </w:tabs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电源：500W或以上</w:t>
            </w:r>
          </w:p>
        </w:tc>
        <w:tc>
          <w:tcPr>
            <w:tcW w:w="2721" w:type="dxa"/>
            <w:vAlign w:val="center"/>
          </w:tcPr>
          <w:p w14:paraId="38DD59E2">
            <w:pPr>
              <w:tabs>
                <w:tab w:val="left" w:pos="2798"/>
              </w:tabs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此电脑配置为提供的标准配置，可提出更优的配置。</w:t>
            </w:r>
          </w:p>
        </w:tc>
      </w:tr>
      <w:tr w14:paraId="7F7F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55FAD05C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黑白激光打印机</w:t>
            </w:r>
          </w:p>
        </w:tc>
        <w:tc>
          <w:tcPr>
            <w:tcW w:w="4296" w:type="dxa"/>
          </w:tcPr>
          <w:p w14:paraId="7BF24488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惠普黑白激光打印机或以上。</w:t>
            </w:r>
          </w:p>
          <w:p w14:paraId="235D44C3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打印速度：20 PPM或以上；</w:t>
            </w:r>
          </w:p>
          <w:p w14:paraId="2201EC49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最大打印分辨率：1200dpi。</w:t>
            </w:r>
          </w:p>
        </w:tc>
        <w:tc>
          <w:tcPr>
            <w:tcW w:w="2721" w:type="dxa"/>
            <w:vAlign w:val="center"/>
          </w:tcPr>
          <w:p w14:paraId="6C2AFE07">
            <w:pPr>
              <w:tabs>
                <w:tab w:val="left" w:pos="2798"/>
              </w:tabs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包含使用耗材</w:t>
            </w:r>
          </w:p>
        </w:tc>
      </w:tr>
      <w:tr w14:paraId="04C4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64759C22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彩色复印机</w:t>
            </w:r>
          </w:p>
        </w:tc>
        <w:tc>
          <w:tcPr>
            <w:tcW w:w="4296" w:type="dxa"/>
          </w:tcPr>
          <w:p w14:paraId="04B69AFA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理光激光彩色复印机或以上。</w:t>
            </w:r>
          </w:p>
          <w:p w14:paraId="10007E1E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最大原稿尺寸：A3；</w:t>
            </w:r>
          </w:p>
          <w:p w14:paraId="2AAD5657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复印分辨率：600dpi；</w:t>
            </w:r>
          </w:p>
          <w:p w14:paraId="2603D1A0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打印、复印速度：彩色：35cpm或以上，黑白：35cpm或以上；</w:t>
            </w:r>
          </w:p>
          <w:p w14:paraId="7E254FA9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支持双面打印；</w:t>
            </w:r>
          </w:p>
          <w:p w14:paraId="4389615F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支持网络打印，扫描。</w:t>
            </w:r>
          </w:p>
        </w:tc>
        <w:tc>
          <w:tcPr>
            <w:tcW w:w="2721" w:type="dxa"/>
            <w:vAlign w:val="center"/>
          </w:tcPr>
          <w:p w14:paraId="10DF14CD">
            <w:pPr>
              <w:tabs>
                <w:tab w:val="left" w:pos="2798"/>
              </w:tabs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包含使用耗材</w:t>
            </w:r>
          </w:p>
        </w:tc>
      </w:tr>
      <w:tr w14:paraId="104C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22C179E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身份证阅读器</w:t>
            </w:r>
          </w:p>
        </w:tc>
        <w:tc>
          <w:tcPr>
            <w:tcW w:w="4296" w:type="dxa"/>
          </w:tcPr>
          <w:p w14:paraId="2A5C77D0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身份证阅读器</w:t>
            </w:r>
          </w:p>
          <w:p w14:paraId="3F4948D1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可识别第二代居民身份证</w:t>
            </w:r>
          </w:p>
          <w:p w14:paraId="7CE2BD5F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扫描范围：0～5cm</w:t>
            </w:r>
          </w:p>
          <w:p w14:paraId="64626700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接口：支持USB2.0</w:t>
            </w:r>
          </w:p>
          <w:p w14:paraId="56365C92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系统：适配Windows XP、Windows 7、win10等常见操作系统</w:t>
            </w:r>
          </w:p>
        </w:tc>
        <w:tc>
          <w:tcPr>
            <w:tcW w:w="2721" w:type="dxa"/>
            <w:vAlign w:val="center"/>
          </w:tcPr>
          <w:p w14:paraId="1CF4BADC"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 w14:paraId="1821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1AE1371C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热敏打印机</w:t>
            </w:r>
          </w:p>
        </w:tc>
        <w:tc>
          <w:tcPr>
            <w:tcW w:w="4296" w:type="dxa"/>
          </w:tcPr>
          <w:p w14:paraId="07B35D99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热敏票据打印机</w:t>
            </w:r>
          </w:p>
          <w:p w14:paraId="1C298508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打印方式：直接行式热敏</w:t>
            </w:r>
          </w:p>
          <w:p w14:paraId="2D7993B3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打印宽度：48mm</w:t>
            </w:r>
          </w:p>
          <w:p w14:paraId="02E630C6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打印速度：90mm/s</w:t>
            </w:r>
          </w:p>
          <w:p w14:paraId="07B4BA47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纸张列数：58mm</w:t>
            </w:r>
          </w:p>
        </w:tc>
        <w:tc>
          <w:tcPr>
            <w:tcW w:w="2721" w:type="dxa"/>
            <w:vAlign w:val="center"/>
          </w:tcPr>
          <w:p w14:paraId="276D8BD9"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包含使用耗材</w:t>
            </w:r>
          </w:p>
        </w:tc>
      </w:tr>
      <w:tr w14:paraId="197E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3F40EC3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扫描枪</w:t>
            </w:r>
          </w:p>
        </w:tc>
        <w:tc>
          <w:tcPr>
            <w:tcW w:w="4296" w:type="dxa"/>
          </w:tcPr>
          <w:p w14:paraId="2AE15C18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二维码扫描枪</w:t>
            </w:r>
          </w:p>
          <w:p w14:paraId="1E4E0181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扫描模式: 影像式扫描</w:t>
            </w:r>
          </w:p>
          <w:p w14:paraId="7260A8FB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传输方式: USB有线传输或无线2.4G传输</w:t>
            </w:r>
          </w:p>
          <w:p w14:paraId="197FF17F"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扫描方式: 手持式按键触发扫描</w:t>
            </w:r>
          </w:p>
        </w:tc>
        <w:tc>
          <w:tcPr>
            <w:tcW w:w="2721" w:type="dxa"/>
            <w:vAlign w:val="center"/>
          </w:tcPr>
          <w:p w14:paraId="3BB75F89"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</w:tbl>
    <w:p w14:paraId="4582A7CC">
      <w:pPr>
        <w:pStyle w:val="4"/>
        <w:spacing w:before="0" w:after="0" w:line="560" w:lineRule="exact"/>
        <w:ind w:firstLine="640" w:firstLineChars="20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四、项目运维期限</w:t>
      </w:r>
    </w:p>
    <w:p w14:paraId="76518F1E"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bidi="ar"/>
        </w:rPr>
        <w:t>2025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年5月、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bidi="ar"/>
        </w:rPr>
        <w:t>2025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年12月；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6年5月、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6年12月；</w:t>
      </w:r>
    </w:p>
    <w:p w14:paraId="3B446104">
      <w:pPr>
        <w:pStyle w:val="2"/>
        <w:spacing w:after="0"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（二）服务器数据保存至面试后一个月。</w:t>
      </w:r>
    </w:p>
    <w:p w14:paraId="592E6F83">
      <w:pPr>
        <w:pStyle w:val="4"/>
        <w:spacing w:before="0" w:after="0" w:line="560" w:lineRule="exact"/>
        <w:ind w:firstLine="640" w:firstLineChars="20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五、项目支付方式及有关说明</w:t>
      </w:r>
    </w:p>
    <w:p w14:paraId="62EF914D">
      <w:pPr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eastAsia="仿宋_GB2312"/>
          <w:sz w:val="32"/>
          <w:szCs w:val="32"/>
          <w:shd w:val="clear" w:color="auto" w:fill="FFFFFF"/>
        </w:rPr>
        <w:t>本项目按下列方式付款：项目完成后半年内，一次性支付完成。具体支付金额根据考生人数多少暨考试实际使用电脑数结算。款项支付时，成交供应商须向我方提供相应金额的正式发票。</w:t>
      </w:r>
    </w:p>
    <w:p w14:paraId="7A29C368"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（二）</w:t>
      </w:r>
      <w:r>
        <w:rPr>
          <w:rFonts w:eastAsia="仿宋_GB2312"/>
          <w:sz w:val="32"/>
          <w:szCs w:val="32"/>
          <w:shd w:val="clear" w:color="auto" w:fill="FFFFFF"/>
        </w:rPr>
        <w:t>因我方使用的是财政资金，在规定时间内向财政部门提出支付申请即视为采购人已经按期支付（具体的付款审批时间和支付时间以财政部门为准）。如因政策影响使拨款未能及时到位的，供应商不得以此为由主张我方承担违约责任。</w:t>
      </w:r>
      <w:bookmarkEnd w:id="3"/>
      <w:bookmarkEnd w:id="4"/>
      <w:bookmarkEnd w:id="5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15826"/>
    <w:rsid w:val="494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spacing w:line="360" w:lineRule="auto"/>
      <w:outlineLvl w:val="2"/>
    </w:pPr>
    <w:rPr>
      <w:rFonts w:ascii="宋体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内容正文"/>
    <w:basedOn w:val="1"/>
    <w:qFormat/>
    <w:uiPriority w:val="0"/>
    <w:pPr>
      <w:spacing w:line="58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2025-04-22T00:48:00Z</dcterms:created>
  <dc:creator>7</dc:creator>
  <cp:lastModifiedBy>7</cp:lastModifiedBy>
  <dcterms:modified xsi:type="dcterms:W3CDTF">2025-04-22T00:48:40Z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B95BD5635E334626AA07B0D8A9484074_11</vt:lpwstr>
  </property>
  <property fmtid="{D5CDD505-2E9C-101B-9397-08002B2CF9AE}" pid="4" name="KSOTemplateDocerSaveRecord">
    <vt:lpwstr>eyJoZGlkIjoiNzc3NDU4NDlhMDU2NDY3ZDc3MWQ1N2Q3MjMxYTZiOGMiLCJ1c2VySWQiOiI0MTY3NjQzNTkifQ==</vt:lpwstr>
  </property>
</Properties>
</file>